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STAKEHOLDER POWER INTEREST GRID</w:t>
      </w:r>
    </w:p>
    <w:p/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680"/>
        <w:gridCol w:w="4680"/>
      </w:tblGrid>
      <w:tr>
        <w:tc>
          <w:tcPr>
            <w:tcW w:type="dxa" w:w="4680"/>
          </w:tcPr>
          <w:p>
            <w:r>
              <w:rPr>
                <w:b/>
              </w:rPr>
              <w:t>Project Name:</w:t>
            </w:r>
          </w:p>
        </w:tc>
        <w:tc>
          <w:tcPr>
            <w:tcW w:type="dxa" w:w="4680"/>
          </w:tcPr>
          <w:p>
            <w:r>
              <w:t>Construction of Sunrise Corporate Office – 5 Floors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Project Manager:</w:t>
            </w:r>
          </w:p>
        </w:tc>
        <w:tc>
          <w:tcPr>
            <w:tcW w:type="dxa" w:w="4680"/>
          </w:tcPr>
          <w:p>
            <w:r>
              <w:t>Ahmed Khalil, PMP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Customer:</w:t>
            </w:r>
          </w:p>
        </w:tc>
        <w:tc>
          <w:tcPr>
            <w:tcW w:type="dxa" w:w="4680"/>
          </w:tcPr>
          <w:p>
            <w:r>
              <w:t>Sunrise Technologies Ltd.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Date Prepared:</w:t>
            </w:r>
          </w:p>
        </w:tc>
        <w:tc>
          <w:tcPr>
            <w:tcW w:type="dxa" w:w="4680"/>
          </w:tcPr>
          <w:p>
            <w:r>
              <w:t>August 11, 2025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Document Version:</w:t>
            </w:r>
          </w:p>
        </w:tc>
        <w:tc>
          <w:tcPr>
            <w:tcW w:type="dxa" w:w="4680"/>
          </w:tcPr>
          <w:p>
            <w:r>
              <w:t>1.0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Template Type:</w:t>
            </w:r>
          </w:p>
        </w:tc>
        <w:tc>
          <w:tcPr>
            <w:tcW w:type="dxa" w:w="4680"/>
          </w:tcPr>
          <w:p>
            <w:r>
              <w:t>Construction Project Stakeholder Analysis</w:t>
            </w:r>
          </w:p>
        </w:tc>
      </w:tr>
    </w:tbl>
    <w:p/>
    <w:p>
      <w:pPr>
        <w:pStyle w:val="Heading1"/>
      </w:pPr>
      <w:r>
        <w:t>Project Context</w:t>
      </w:r>
    </w:p>
    <w:p>
      <w:r>
        <w:t>This Power-Interest Grid analyzes stakeholders for the Sunrise Corporate Office Building construction project. The 18-month, $8 million project involves multiple contractors, regulatory bodies, and internal stakeholders requiring strategic engagement management.</w:t>
      </w:r>
    </w:p>
    <w:p>
      <w:pPr>
        <w:pStyle w:val="Heading1"/>
      </w:pPr>
      <w:r>
        <w:t>Power-Interest Grid Matrix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120"/>
        <w:gridCol w:w="3120"/>
        <w:gridCol w:w="3120"/>
      </w:tblGrid>
      <w:tr>
        <w:tc>
          <w:tcPr>
            <w:tcW w:type="dxa" w:w="2160"/>
          </w:tcPr>
          <w:p>
            <w:pPr>
              <w:jc w:val="center"/>
            </w:pPr>
            <w:r>
              <w:rPr>
                <w:b/>
              </w:rPr>
            </w:r>
          </w:p>
        </w:tc>
        <w:tc>
          <w:tcPr>
            <w:tcW w:type="dxa" w:w="3600"/>
          </w:tcPr>
          <w:p>
            <w:pPr>
              <w:jc w:val="center"/>
            </w:pPr>
            <w:r>
              <w:rPr>
                <w:b/>
              </w:rPr>
              <w:t>HIGH INTEREST</w:t>
            </w:r>
          </w:p>
        </w:tc>
        <w:tc>
          <w:tcPr>
            <w:tcW w:type="dxa" w:w="3600"/>
          </w:tcPr>
          <w:p>
            <w:pPr>
              <w:jc w:val="center"/>
            </w:pPr>
            <w:r>
              <w:rPr>
                <w:b/>
              </w:rPr>
              <w:t>LOW INTEREST</w:t>
            </w:r>
          </w:p>
        </w:tc>
      </w:tr>
      <w:tr>
        <w:tc>
          <w:tcPr>
            <w:tcW w:type="dxa" w:w="2160"/>
          </w:tcPr>
          <w:p>
            <w:pPr>
              <w:jc w:val="center"/>
            </w:pPr>
            <w:r>
              <w:rPr>
                <w:b/>
              </w:rPr>
              <w:t>HIGH POWER</w:t>
            </w:r>
          </w:p>
        </w:tc>
        <w:tc>
          <w:tcPr>
            <w:tcW w:type="dxa" w:w="3600"/>
          </w:tcPr>
          <w:p>
            <w:r>
              <w:t>MANAGE CLOSELY</w:t>
              <w:br/>
              <w:br/>
              <w:t>• Close collaboration</w:t>
              <w:br/>
              <w:t>• Regular communication</w:t>
              <w:br/>
              <w:t>• Manage expectations</w:t>
              <w:br/>
              <w:t>• Seek input on decisions</w:t>
              <w:br/>
              <w:br/>
              <w:t>Stakeholders:</w:t>
              <w:br/>
              <w:t>• Eng. Sara Ali (Project Sponsor)</w:t>
              <w:br/>
              <w:t>• Ahmed Khalil (Project Manager)</w:t>
              <w:br/>
              <w:t>• Cairo Municipality Authority</w:t>
              <w:br/>
              <w:t>• EBC Construction (Main Contractor)</w:t>
              <w:br/>
              <w:t>• Dr. Mahmoud El-Sayed (PMO Director)</w:t>
            </w:r>
          </w:p>
        </w:tc>
        <w:tc>
          <w:tcPr>
            <w:tcW w:type="dxa" w:w="3600"/>
          </w:tcPr>
          <w:p>
            <w:r>
              <w:t>KEEP SATISFIED</w:t>
              <w:br/>
              <w:br/>
              <w:t>• Periodic updates</w:t>
              <w:br/>
              <w:t>• Monitor satisfaction</w:t>
              <w:br/>
              <w:t>• Address concerns quickly</w:t>
              <w:br/>
              <w:t>• Inform of major decisions</w:t>
              <w:br/>
              <w:br/>
              <w:t>Stakeholders:</w:t>
              <w:br/>
              <w:t>• Sunrise IT Department</w:t>
              <w:br/>
              <w:t>• Facilities Management</w:t>
              <w:br/>
              <w:t>• Legal &amp; Compliance Dept</w:t>
              <w:br/>
              <w:t>• Environmental Authority</w:t>
              <w:br/>
              <w:t>• Insurance Company</w:t>
            </w:r>
          </w:p>
        </w:tc>
      </w:tr>
      <w:tr>
        <w:tc>
          <w:tcPr>
            <w:tcW w:type="dxa" w:w="2160"/>
          </w:tcPr>
          <w:p>
            <w:pPr>
              <w:jc w:val="center"/>
            </w:pPr>
            <w:r>
              <w:rPr>
                <w:b/>
              </w:rPr>
              <w:t>LOW POWER</w:t>
            </w:r>
          </w:p>
        </w:tc>
        <w:tc>
          <w:tcPr>
            <w:tcW w:type="dxa" w:w="3600"/>
          </w:tcPr>
          <w:p>
            <w:r>
              <w:t>KEEP INFORMED</w:t>
              <w:br/>
              <w:br/>
              <w:t>• Regular updates</w:t>
              <w:br/>
              <w:t>• Provide detailed information</w:t>
              <w:br/>
              <w:t>• Encourage feedback</w:t>
              <w:br/>
              <w:t>• Use as advocates</w:t>
              <w:br/>
              <w:br/>
              <w:t>Stakeholders:</w:t>
              <w:br/>
              <w:t>• Sunrise Employees (End Users)</w:t>
              <w:br/>
              <w:t>• Neighboring Properties</w:t>
              <w:br/>
              <w:t>• Local Community Groups</w:t>
              <w:br/>
              <w:t>• Sunrise Marketing Team</w:t>
              <w:br/>
              <w:t>• Future Building Occupants</w:t>
            </w:r>
          </w:p>
        </w:tc>
        <w:tc>
          <w:tcPr>
            <w:tcW w:type="dxa" w:w="3600"/>
          </w:tcPr>
          <w:p>
            <w:r>
              <w:t>MONITOR</w:t>
              <w:br/>
              <w:br/>
              <w:t>• Minimal effort required</w:t>
              <w:br/>
              <w:t>• General communications</w:t>
              <w:br/>
              <w:t>• Periodic check-ins</w:t>
              <w:br/>
              <w:t>• Monitor for changes</w:t>
              <w:br/>
              <w:br/>
              <w:t>Stakeholders:</w:t>
              <w:br/>
              <w:t>• Utility Companies</w:t>
              <w:br/>
              <w:t>• Landscaping Contractor</w:t>
              <w:br/>
              <w:t>• Security Services</w:t>
              <w:br/>
              <w:t>• Parking Management</w:t>
              <w:br/>
              <w:t>• Building Maintenance Vendors</w:t>
            </w:r>
          </w:p>
        </w:tc>
      </w:tr>
    </w:tbl>
    <w:p/>
    <w:p>
      <w:pPr>
        <w:pStyle w:val="Heading1"/>
      </w:pPr>
      <w:r>
        <w:t>Stakeholder Engagement Strategies</w:t>
      </w:r>
    </w:p>
    <w:p>
      <w:r>
        <w:t>High Power/High Interest (Manage Closely):</w:t>
      </w:r>
    </w:p>
    <w:p>
      <w:r>
        <w:t>• Weekly status meetings with project sponsor and main contractor</w:t>
      </w:r>
    </w:p>
    <w:p>
      <w:r>
        <w:t>• Daily coordination with construction manager</w:t>
      </w:r>
    </w:p>
    <w:p>
      <w:r>
        <w:t>• Bi-weekly regulatory compliance reviews</w:t>
      </w:r>
    </w:p>
    <w:p/>
    <w:p>
      <w:r>
        <w:t>High Power/Low Interest (Keep Satisfied):</w:t>
      </w:r>
    </w:p>
    <w:p>
      <w:r>
        <w:t>• Monthly executive briefings for internal departments</w:t>
      </w:r>
    </w:p>
    <w:p>
      <w:r>
        <w:t>• Quarterly compliance reports to authorities</w:t>
      </w:r>
    </w:p>
    <w:p>
      <w:r>
        <w:t>• Immediate notification of any issues affecting them</w:t>
      </w:r>
    </w:p>
    <w:p/>
    <w:p>
      <w:r>
        <w:t>Low Power/High Interest (Keep Informed):</w:t>
      </w:r>
    </w:p>
    <w:p>
      <w:r>
        <w:t>• Monthly project newsletters for employees</w:t>
      </w:r>
    </w:p>
    <w:p>
      <w:r>
        <w:t>• Community information sessions at key milestones</w:t>
      </w:r>
    </w:p>
    <w:p>
      <w:r>
        <w:t>• Regular updates via company intranet</w:t>
      </w:r>
    </w:p>
    <w:p/>
    <w:p>
      <w:r>
        <w:t>Low Power/Low Interest (Monitor):</w:t>
      </w:r>
    </w:p>
    <w:p>
      <w:r>
        <w:t>• Include in general project communications</w:t>
      </w:r>
    </w:p>
    <w:p>
      <w:r>
        <w:t>• Notify of any schedule changes affecting services</w:t>
      </w:r>
    </w:p>
    <w:p>
      <w:r>
        <w:t>• Quarterly check-ins to assess any change in interest level</w:t>
      </w:r>
    </w:p>
    <w:p>
      <w:pPr>
        <w:pStyle w:val="Heading1"/>
      </w:pPr>
      <w:r>
        <w:t>Review Schedule</w:t>
      </w:r>
    </w:p>
    <w:p>
      <w:r>
        <w:t>• Grid review frequency: Monthly during active construction phases</w:t>
      </w:r>
    </w:p>
    <w:p>
      <w:r>
        <w:t>• Next review date: September 1, 2025</w:t>
      </w:r>
    </w:p>
    <w:p>
      <w:r>
        <w:t>• Responsible party: Ahmed Khalil, Project Manager</w:t>
      </w:r>
    </w:p>
    <w:p>
      <w:r>
        <w:t>• Trigger events: New stakeholders identified, scope changes, escalated issues</w:t>
      </w:r>
    </w:p>
    <w:p/>
    <w:p>
      <w:pPr>
        <w:jc w:val="center"/>
      </w:pPr>
      <w:r>
        <w:rPr>
          <w:i/>
          <w:sz w:val="18"/>
        </w:rPr>
        <w:t>Sunrise Corporate Office Building Construction - Stakeholder Power Interest Analysis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